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N-[(2E)-4,5-dimethyl-1,3-thiazol-2(3H)-ylidene]-2-[4-(1H-tetrazol-1-yl)phenyl]acetamide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N-[(2E)-4,5-dimethyl-1,3-thiazol-2(3H)-ylidene]-2-[4-(1H-tetrazol-1-yl)phenyl]acetamide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