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4-(biphenyl-4-yl)-2-(4,6-dimethylpyrimidin-2-yl)-2,7-dihydro-3H-pyrazolo[3,4-b]pyridin-3-one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4-(biphenyl-4-yl)-2-(4,6-dimethylpyrimidin-2-yl)-2,7-dihydro-3H-pyrazolo[3,4-b]pyridin-3-one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