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N'-[(E)-(2-bromophenyl)methylidene]-2-{[3-(4-methoxyphenyl)-4-oxo-3,4-dihydroquinazolin-2-yl]sulfanyl}acetohydrazide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N'-[(E)-(2-bromophenyl)methylidene]-2-{[3-(4-methoxyphenyl)-4-oxo-3,4-dihydroquinazolin-2-yl]sulfanyl}acetohydrazide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