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STL338331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2-amino-4-(2,5-dimethoxyphenyl)-7-methyl-5-oxo-6-(tetrahydrofuran-2-ylmethyl)-5,6-dihydro-4H-pyrano[3,2-c]pyridine-3-carbonitrile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2-amino-4-(2,5-dimethoxyphenyl)-7-methyl-5-oxo-6-(tetrahydrofuran-2-ylmethyl)-5,6-dihydro-4H-pyrano[3,2-c]pyridine-3-carbonitrile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C23H25N3O5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423.47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STL338331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