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2-[9,11-dioxo-8-(thiophen-2-ylcarbonyl)-8a,9,11a,11b-tetrahydro-8H-pyrrolo[3',4':3,4]pyrrolo[2,1-a]isoquinolin-10(11H)-yl]-4,5-dimethylthiophene-3-carboxylate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2-[9,11-dioxo-8-(thiophen-2-ylcarbonyl)-8a,9,11a,11b-tetrahydro-8H-pyrrolo[3',4':3,4]pyrrolo[2,1-a]isoquinolin-10(11H)-yl]-4,5-dimethylthiophene-3-carboxylate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