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2,2'-{[2,2-dimethyl-10-(methylsulfanyl)-5-(propan-2-yl)-1,4-dihydro-2H-pyrano[4'',3'':4',5']pyrido[3',2':4,5]thieno[3,2-d]pyrimidin-8-yl]imino}diethanol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2,2'-{[2,2-dimethyl-10-(methylsulfanyl)-5-(propan-2-yl)-1,4-dihydro-2H-pyrano[4'',3'':4',5']pyrido[3',2':4,5]thieno[3,2-d]pyrimidin-8-yl]imino}diethanol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