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5',7'-dimethyl-2'-[(4-methylphenyl)carbonyl]-1'-(thiophen-2-ylcarbonyl)-1',2'-dihydro-3a'H-spiro[indole-3,3'-pyrrolo[1,2-a]quinolin]-2(1H)-one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5',7'-dimethyl-2'-[(4-methylphenyl)carbonyl]-1'-(thiophen-2-ylcarbonyl)-1',2'-dihydro-3a'H-spiro[indole-3,3'-pyrrolo[1,2-a]quinolin]-2(1H)-one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