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{1-[(4-chlorophenyl)sulfonyl]piperidin-4-yl}(4a-hydroxyoctahydroisoquinolin-2(1H)-yl)methanone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{1-[(4-chlorophenyl)sulfonyl]piperidin-4-yl}(4a-hydroxyoctahydroisoquinolin-2(1H)-yl)methanone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