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N-(3-chloro-4-methoxyphenyl)-2-(3H-imidazo[4,5-b]pyridin-2-ylsulfanyl)acetamide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N-(3-chloro-4-methoxyphenyl)-2-(3H-imidazo[4,5-b]pyridin-2-ylsulfanyl)acetamide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C15H13ClN4O2S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