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5-(2-methylphenyl)-2-phenyl-3-(2,3,4-trimethoxyphenyl)dihydro-2H-pyrrolo[3,4-d][1,2]oxazole-4,6(3H,5H)-dione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5-(2-methylphenyl)-2-phenyl-3-(2,3,4-trimethoxyphenyl)dihydro-2H-pyrrolo[3,4-d][1,2]oxazole-4,6(3H,5H)-dione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