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2-{[5-(2-chlorophenyl)-4-ethyl-4H-1,2,4-triazol-3-yl]sulfanyl}-N-(4-phenoxyphenyl)acetamide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2-{[5-(2-chlorophenyl)-4-ethyl-4H-1,2,4-triazol-3-yl]sulfanyl}-N-(4-phenoxyphenyl)acetamide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