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{(2E)-1-[(3-methyl-1-phenyl-1H-1,2,4-triazol-5-yl)methyl]pyrrolidin-2-ylidene}cyanamide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{(2E)-1-[(3-methyl-1-phenyl-1H-1,2,4-triazol-5-yl)methyl]pyrrolidin-2-ylidene}cyanamide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