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3-bromo-N-{3-[(1,3-dioxo-1,3-dihydro-2H-isoindol-2-yl)methyl]-4-methoxyphenyl}benzamide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3-bromo-N-{3-[(1,3-dioxo-1,3-dihydro-2H-isoindol-2-yl)methyl]-4-methoxyphenyl}benzamide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