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STL359583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(4Z)-2-(3,4-dimethylphenyl)-5-methyl-4-({[4-(morpholin-4-ylsulfonyl)phenyl]amino}methylidene)-2,4-dihydro-3H-pyrazol-3-one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(4Z)-2-(3,4-dimethylphenyl)-5-methyl-4-({[4-(morpholin-4-ylsulfonyl)phenyl]amino}methylidene)-2,4-dihydro-3H-pyrazol-3-one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STL359583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