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N-(4-chlorophenyl)-6-(4-fluorophenyl)-3-propyl-6,7-dihydro-5H-[1,2,4]triazolo[3,4-b][1,3,4]thiadiazine-7-carboxamide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N-(4-chlorophenyl)-6-(4-fluorophenyl)-3-propyl-6,7-dihydro-5H-[1,2,4]triazolo[3,4-b][1,3,4]thiadiazine-7-carboxamide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C20H19ClFN5OS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