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2-amino-6-[2-(dimethylamino)ethyl]-4-(4-methoxyphenyl)-7-methyl-5-oxo-5,6-dihydro-4H-pyrano[3,2-c]pyridine-3-carbonitrile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2-amino-6-[2-(dimethylamino)ethyl]-4-(4-methoxyphenyl)-7-methyl-5-oxo-5,6-dihydro-4H-pyrano[3,2-c]pyridine-3-carbonitrile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