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(4-chlorophenyl)(4,4,8-trimethyl-1-thioxo-1,4-dihydro-5H-[1,2]dithiolo[3,4-c]quinolin-5-yl)methanone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(4-chlorophenyl)(4,4,8-trimethyl-1-thioxo-1,4-dihydro-5H-[1,2]dithiolo[3,4-c]quinolin-5-yl)methanone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C20H16ClNOS3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