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2-(3-oxo-2,3-dihydro-4H-1,4-benzoxazin-4-yl)-N-[2-(propan-2-yl)phenyl]acetamide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2-(3-oxo-2,3-dihydro-4H-1,4-benzoxazin-4-yl)-N-[2-(propan-2-yl)phenyl]acetamide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