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(5E)-5-{4-[(3,4-dichlorobenzyl)oxy]-3-methoxybenzylidene}-3-(4-methoxybenzyl)-2-thioxo-1,3-thiazolidin-4-one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(5E)-5-{4-[(3,4-dichlorobenzyl)oxy]-3-methoxybenzylidene}-3-(4-methoxybenzyl)-2-thioxo-1,3-thiazolidin-4-one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