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2-{[5-(1-benzofuran-2-yl)-4-(4-methylphenyl)-4H-1,2,4-triazol-3-yl]sulfanyl}-N-(2,3-dihydro-1,4-benzodioxin-6-yl)acetamide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2-{[5-(1-benzofuran-2-yl)-4-(4-methylphenyl)-4H-1,2,4-triazol-3-yl]sulfanyl}-N-(2,3-dihydro-1,4-benzodioxin-6-yl)acetamide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