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2-(4-methylphenoxy)-N-{4-[(1-methylpiperidin-4-yl)oxy]phenyl}acetamide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2-(4-methylphenoxy)-N-{4-[(1-methylpiperidin-4-yl)oxy]phenyl}acetamide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