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N-methyl-N-{[3-(4-methylphenyl)-1,2,4-oxadiazol-5-yl]methyl}cyclopentanecarboxamide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N-methyl-N-{[3-(4-methylphenyl)-1,2,4-oxadiazol-5-yl]methyl}cyclopentanecarboxamide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