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STL367290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6-{(E)-2-[4-(difluoromethoxy)-3-methoxyphenyl]ethenyl}-5-nitropyrimidine-2,4-diol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6-{(E)-2-[4-(difluoromethoxy)-3-methoxyphenyl]ethenyl}-5-nitropyrimidine-2,4-diol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C14H11F2N3O6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STL367290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