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6-{(E)-2-[3-methoxy-4-(2-methoxyethoxy)phenyl]ethenyl}-5-nitropyrimidine-2,4-diol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6-{(E)-2-[3-methoxy-4-(2-methoxyethoxy)phenyl]ethenyl}-5-nitropyrimidine-2,4-diol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