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(5E)-5-({[4-(morpholin-4-yl)phenyl]amino}methylidene)-1-(thiophen-2-ylmethyl)pyrimidine-2,4,6(1H,3H,5H)-trione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(5E)-5-({[4-(morpholin-4-yl)phenyl]amino}methylidene)-1-(thiophen-2-ylmethyl)pyrimidine-2,4,6(1H,3H,5H)-trione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