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N-cyclopropyl-2-{2-methoxy-4-[(E)-(3-methyl-4-oxo-2-thioxo-1,3-thiazolidin-5-ylidene)methyl]phenoxy}acetamide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N-cyclopropyl-2-{2-methoxy-4-[(E)-(3-methyl-4-oxo-2-thioxo-1,3-thiazolidin-5-ylidene)methyl]phenoxy}acetamide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