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2-(3-formyl-1H-indol-1-yl)-N-[(8-methyl-3,4-dihydro-2H-1,5-benzodioxepin-7-yl)methyl]acetamide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2-(3-formyl-1H-indol-1-yl)-N-[(8-methyl-3,4-dihydro-2H-1,5-benzodioxepin-7-yl)methyl]acetamide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