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(5Z)-5-[3-methoxy-4-(prop-2-yn-1-yloxy)benzylidene]-3-(2-phenylethyl)-2-thioxo-1,3-thiazolidin-4-one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(5Z)-5-[3-methoxy-4-(prop-2-yn-1-yloxy)benzylidene]-3-(2-phenylethyl)-2-thioxo-1,3-thiazolidin-4-one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