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(5Z)-5-{3,5-dichloro-4-[(4-nitrobenzyl)oxy]benzylidene}-3-(4-fluorobenzyl)-2-thioxo-1,3-thiazolidin-4-one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(5Z)-5-{3,5-dichloro-4-[(4-nitrobenzyl)oxy]benzylidene}-3-(4-fluorobenzyl)-2-thioxo-1,3-thiazolidin-4-one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C24H15Cl2FN2O4S2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