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(5Z)-3-cyclohexyl-5-{4-[(2-fluorobenzyl)oxy]benzylidene}-1-methyl-2-thioxoimidazolidin-4-one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(5Z)-3-cyclohexyl-5-{4-[(2-fluorobenzyl)oxy]benzylidene}-1-methyl-2-thioxoimidazolidin-4-one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