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(5Z)-5-{3-chloro-5-ethoxy-4-[(2-fluorobenzyl)oxy]benzylidene}-3-cyclohexyl-2-thioxoimidazolidin-4-one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(5Z)-5-{3-chloro-5-ethoxy-4-[(2-fluorobenzyl)oxy]benzylidene}-3-cyclohexyl-2-thioxoimidazolidin-4-one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C25H26ClFN2O3S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