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2-(4-{(E)-[3-(4-bromo-3-chlorophenyl)-4-oxo-2-thioxo-1,3-thiazolidin-5-ylidene]methyl}phenoxy)-N-(2-methoxyphenyl)acetamide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2-(4-{(E)-[3-(4-bromo-3-chlorophenyl)-4-oxo-2-thioxo-1,3-thiazolidin-5-ylidene]methyl}phenoxy)-N-(2-methoxyphenyl)acetamide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C25H18BrClN2O4S2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589.92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