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2-chloro-4-{5-[(E)-{2-[(4-methylphenyl)carbonyl]hydrazinylidene}methyl]furan-2-yl}benzoic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2-chloro-4-{5-[(E)-{2-[(4-methylphenyl)carbonyl]hydrazinylidene}methyl]furan-2-yl}benzoic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