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STL384120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4-methyl-N-[2-methyl-1-(4-methyl-5-{[2-(4-methylpiperazin-1-yl)-2-oxoethyl]sulfanyl}-4H-1,2,4-triazol-3-yl)propyl]benzamide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4-methyl-N-[2-methyl-1-(4-methyl-5-{[2-(4-methylpiperazin-1-yl)-2-oxoethyl]sulfanyl}-4H-1,2,4-triazol-3-yl)propyl]benzamide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C22H32N6O2S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STL384120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