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(2E,5Z)-5-{[5-(4-bromo-3-chlorophenyl)furan-2-yl]methylidene}-2-[(4-ethylphenyl)imino]-1,3-thiazolidin-4-one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(2E,5Z)-5-{[5-(4-bromo-3-chlorophenyl)furan-2-yl]methylidene}-2-[(4-ethylphenyl)imino]-1,3-thiazolidin-4-one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