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1-[4-(2,4-dichlorophenyl)-1,3-thiazol-2-yl]-N-ethyl-3-methyl-N-[(4-methyl-1,2,5-oxadiazol-3-yl)methyl]-1H-pyrazole-5-carboxamide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1-[4-(2,4-dichlorophenyl)-1,3-thiazol-2-yl]-N-ethyl-3-methyl-N-[(4-methyl-1,2,5-oxadiazol-3-yl)methyl]-1H-pyrazole-5-carboxamide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