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STL395385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5-methyl-7-(1-methyl-1H-pyrazol-5-yl)-4,7-dihydro[1,2,4]triazolo[1,5-a]pyrimidine-6-carboxylate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5-methyl-7-(1-methyl-1H-pyrazol-5-yl)-4,7-dihydro[1,2,4]triazolo[1,5-a]pyrimidine-6-carboxylate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STL395385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