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2,4-dichloro-5-(dimethylsulfamoyl)-N-[(1-ethyl-1H-pyrazol-3-yl)methyl]benzamide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2,4-dichloro-5-(dimethylsulfamoyl)-N-[(1-ethyl-1H-pyrazol-3-yl)methyl]benzamide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C15H18Cl2N4O3S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