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2-[4-bromo-1-methyl-5-(trifluoromethyl)-1H-pyrazol-3-yl]-5-[2-(4-chloro-3,5-dimethyl-1H-pyrazol-1-yl)ethyl]-1,3,4-oxadiazole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2-[4-bromo-1-methyl-5-(trifluoromethyl)-1H-pyrazol-3-yl]-5-[2-(4-chloro-3,5-dimethyl-1H-pyrazol-1-yl)ethyl]-1,3,4-oxadiazole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C14H13BrClF3N6O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