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7-(1-ethyl-3-methyl-1H-pyrazol-4-yl)-5-methyl-4,7-dihydro[1,2,4]triazolo[1,5-a]pyrimidine-6-carboxylate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7-(1-ethyl-3-methyl-1H-pyrazol-4-yl)-5-methyl-4,7-dihydro[1,2,4]triazolo[1,5-a]pyrimidine-6-carboxylate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