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STL400007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N-(1-ethyl-5-methyl-1H-pyrazol-4-yl)-2-{[5-methyl-7-(trifluoromethyl)-4,5,6,7-tetrahydropyrazolo[1,5-a]pyrimidin-3-yl]carbonyl}hydrazinecarbothioamide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N-(1-ethyl-5-methyl-1H-pyrazol-4-yl)-2-{[5-methyl-7-(trifluoromethyl)-4,5,6,7-tetrahydropyrazolo[1,5-a]pyrimidin-3-yl]carbonyl}hydrazinecarbothioamide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C16H21F3N8OS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430.46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STL400007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