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STL401444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(5Z)-5-[(1-ethyl-3-methyl-1H-pyrazol-4-yl)methylidene]-3-(propan-2-yl)-2-thioxo-1,3-thiazolidin-4-one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(5Z)-5-[(1-ethyl-3-methyl-1H-pyrazol-4-yl)methylidene]-3-(propan-2-yl)-2-thioxo-1,3-thiazolidin-4-one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STL401444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