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(2Z)-3-{5-[(2,4-dichlorophenoxy)methyl]furan-2-yl}-1-(1,5-dimethyl-1H-pyrazol-4-yl)prop-2-en-1-one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(2Z)-3-{5-[(2,4-dichlorophenoxy)methyl]furan-2-yl}-1-(1,5-dimethyl-1H-pyrazol-4-yl)prop-2-en-1-one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