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3-(3-methyl-4-nitro-1H-pyrazol-1-yl)-N-(2-methyl-4-oxo-5,6,7,8,9,10-hexahydrocycloocta[4,5]thieno[2,3-d]pyrimidin-3(4H)-yl)propanamide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3-(3-methyl-4-nitro-1H-pyrazol-1-yl)-N-(2-methyl-4-oxo-5,6,7,8,9,10-hexahydrocycloocta[4,5]thieno[2,3-d]pyrimidin-3(4H)-yl)propanamide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C20H24N6O4S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