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1-[5-(difluoromethyl)-5-hydroxy-3-methyl-4,5-dihydro-1H-pyrazol-1-yl]-2-(4-methyl-1H-pyrazol-1-yl)ethanone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1-[5-(difluoromethyl)-5-hydroxy-3-methyl-4,5-dihydro-1H-pyrazol-1-yl]-2-(4-methyl-1H-pyrazol-1-yl)ethanone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