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6-cyclopropyl-N-[1-(2-fluorobenzyl)-1H-pyrazol-3-yl]-3-(4-methoxyphenyl)[1,2]oxazolo[5,4-b]pyridine-4-carboxamide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6-cyclopropyl-N-[1-(2-fluorobenzyl)-1H-pyrazol-3-yl]-3-(4-methoxyphenyl)[1,2]oxazolo[5,4-b]pyridine-4-carboxamide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