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STL404530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5-[chloro(difluoro)methyl]-3-methyl-1-[(1,3,5-trimethyl-1H-pyrazol-4-yl)sulfonyl]-4,5-dihydro-1H-pyrazol-5-ol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5-[chloro(difluoro)methyl]-3-methyl-1-[(1,3,5-trimethyl-1H-pyrazol-4-yl)sulfonyl]-4,5-dihydro-1H-pyrazol-5-ol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C11H15ClF2N4O3S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STL404530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