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1-(2-chlorobenzyl)-4-{[1-(difluoromethyl)-5-methyl-1H-pyrazol-4-yl]sulfonyl}piperazine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1-(2-chlorobenzyl)-4-{[1-(difluoromethyl)-5-methyl-1H-pyrazol-4-yl]sulfonyl}piperazine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C16H19ClF2N4O2S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