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{3-[(Z)-{(2Z)-2-[(4-chlorophenyl)imino]-3-methyl-4-oxo-1,3-thiazolidin-5-ylidene}methyl]-1H-indol-1-yl}acetic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{3-[(Z)-{(2Z)-2-[(4-chlorophenyl)imino]-3-methyl-4-oxo-1,3-thiazolidin-5-ylidene}methyl]-1H-indol-1-yl}acetic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