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2-{[4-oxo-6-(piperidin-1-ylmethyl)-4H-pyran-3-yl]oxy}-N-[4-(propan-2-yl)phenyl]acetamide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2-{[4-oxo-6-(piperidin-1-ylmethyl)-4H-pyran-3-yl]oxy}-N-[4-(propan-2-yl)phenyl]acetamide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